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Verkäufer im Verkauf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Sicherstellung der Kundenbetreuung und -zufriedenheit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 und Arbeitssicherheitsvorschriften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Kalkulationen, Angeboten und Auftragsbestätigungen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Identifikation von Kundenbedürfnissen und Markttrends für die Optimierung des Produktangebots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Aktualisierung von Kundendatenbanken und Verwaltung von Aufträgen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Marktanalysen und Konkurrenzvergleichen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Umsetzung von Marketing- und Verkaufsaktionen zur Umsatzsteigerung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Umsetzung von Marketingmaßnahmen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war aufgrund seiner Kompetenz stets in der Lage, die ihm übertragenen Aufgaben gut zu lösen. Dank seines guten Denkvermögens arbeitete sich Herr Mustermann rasch in neue Aufgabengebiete ein und durchdrang auch schwierige Arbeitsabläufe vollständig. Auch hohe Belastungen bewältigte Herr Mustermann stets gut und agierte dabei ruhig und zielorientiert. Die Arbeitsweise von Herrn Mustermann war durch Gewissenhaftigkeit und Systematik gekennzeichnet. Die Arbeitsqualität lag weit über den Anforderungen. Neue Aufgaben und Probleme nahm Herr Mustermann zielstrebig in Angriff und führte sie stets zu guten Lösungen. Außerdem war er ein motivierter Mitarbeiter, der die ihm gesetzten Ziele realisierte. Herr Mustermann erledigte seine Aufgaben in lobenswerter Weise. Mit seinen Leistungen waren wir stets voll zufrieden. Er erweiterte ständig in Eigeninitiative zum Nutzen des Unternehmens seine Kenntnisse und besitzt daher ein detailliertes Fachwissen. Herr Mustermann weist langjährige Markt- und Branchenkenntnisse auf, aufgrund derer er auch geringfügige Veränderungen der Marktlage sofort erkennen und erfolgsoptimierend in die Arbeitsabläufe einfließen lassen konnte. Er verfügt über eine ausgezeichnete wirtschaftliche Sachkompetenz. Die Geschäftsleitung konnte sich stets auf seine fundierten fachlichen Ratschläge und sein umsichtiges Urteil verlassen. Zudem verfügte er in hohem Maße über das für diese Tätigkeit erforderliche kaufmännische Geschick.</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Verhalten gegenüber Vorgesetzten, Kollegen und Mitarbeitern war stets ausgezeichnet. Herr Mustermann trug in jeder Hinsicht zu einer sehr guten und effizienten Teamarbeit bei. Auch gegenüber externen Geschäftspartnern konnte Herr Mustermann seine fachlich und persönlich gewinnende Art erfolgreich einbringen und sich dabei – Dank seines diplomatischen Geschicks – jederzeit flexibel auf wechselnde Ansprechpartner einstellen.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Wir können Herrn Mustermann sowohl fachlich als auch persönlich bestens empfehlen. Herr Mustermann verlässt unser Unternehmen auf eigenen Wunsch. Es ist uns ein besonderes Anliegen, Herrn Mustermann für sein wertvolles Wirken an verantwortlicher Stelle zu danken. Wir bedauern seinen Weggang und wünschen ihm in jeder Hinsicht alles Gute und weiterhin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