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vom 15.06.2021 bis zum 20.06.2023 in unserem Unternehmen in der Cybersicherheit am Standort Hamburg als Softwareentwickler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Softwareentwickler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Instandhaltung und Aktualisierung von Software-Systemen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Mitwirkung bei der Planung und Konzeption neuer Projekte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Code-Reviews und Implementierung von Best Practices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Problemlösung bei technischen Herausforderungen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Fehlerbehebung und Debugging von Code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Verfolgung neuester Technologietrends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Fachkenntnisse. Sein Analyse- und Urteilsvermögen ermöglichte es Herrn Mustermann, in der Regel einfache Zusammenhänge zu erkennen. Auch bei hoher Arbeitsbelastung bemühte er sich, gute Arbeitsergebnisse zu erzielen. Im Großen und Ganzen hat er seine Aufgaben verantwortungsbewusst erledigt. Herr Mustermann lieferte im Wesentlichen eine ausreichende Arbeitsqualität. Seine Arbeit musste daher nur stichprobenhaft geprüft werden. Er bemühte sich, seine Tätigkeiten mit Interesse und Engagement zu verfolgen. Die Anforderungen, die wir an diesen Arbeitsplatz stellen, erfüllte er vorwiegend.</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war nicht zu tadeln. Sein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Zum 20.06.2023 wurde das Beschäftigungsverhältnis beendet. Für seine Bemühungen bedanken wir uns.</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