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Herr Max Mustermann, geboren am 05.06.1999 in Hamburg, war vom 01.07.2019 bis zum 27.06.2023 in unserem Unternehmen in verschiedenen Positionen, zuletzt als Projektmanager im Projektmanagement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br/>
      </w:r>
      <w:r>
        <w:rPr>
          <w:rStyle w:val="einleitung"/>
          <w:rFonts w:asciiTheme="minorHAnsi" w:eastAsia="Times New Roman" w:hAnsiTheme="minorHAnsi" w:cstheme="minorHAnsi"/>
          <w:szCs w:val="44"/>
        </w:rPr>
        <w:t>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Die Schwerpunkte von Herrn Mustermanns Tätigkeiten als Projektmanager gestalteten sich wie folgt:</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Steuerung von Projektteams</w:t>
      </w:r>
    </w:p>
    <w:p w14:paraId="68A3790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Entwicklung und Umsetzung von Strategien und Maßnahmenplänen</w:t>
      </w:r>
    </w:p>
    <w:p w14:paraId="62665C01"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Erstellung, Umsetzung und Pflege von Qualitätsstandards und Richtlinien</w:t>
      </w:r>
    </w:p>
    <w:p w14:paraId="0BE46C22"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Erstellen von Projekt- und Arbeitsplänen</w:t>
      </w:r>
    </w:p>
    <w:p w14:paraId="5514F8B1"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Erstellung von Projektstatusberichten</w:t>
      </w:r>
    </w:p>
    <w:p w14:paraId="20957BD0"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Organisation von Präsentationen und Schulungen </w:t>
      </w:r>
    </w:p>
    <w:p w14:paraId="21BBA86A"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und Umsetzung von Projektänderungen und -anpassungen</w:t>
      </w:r>
    </w:p>
    <w:p w14:paraId="2680F1C1" w14:textId="328C11A4" w:rsidR="004252B4" w:rsidRPr="00E74E7D" w:rsidRDefault="004252B4" w:rsidP="004252B4">
      <w:pPr>
        <w:spacing w:before="240" w:after="240"/>
        <w:jc w:val="both"/>
      </w:pPr>
      <w:r>
        <w:rPr>
          <w:rFonts w:asciiTheme="minorHAnsi" w:hAnsiTheme="minorHAnsi" w:cstheme="minorHAnsi"/>
        </w:rPr>
        <w:t xml:space="preserve">Er verfügt über ausreichende Grundkenntnisse, die er regelmäßig in seiner Arbeit anwandte. Sein Analyse- und Urteilsvermögen ermöglichte es Herrn Mustermann, in der Regel einfache Zusammenhänge zu erkennen. Auch bei hoher Arbeitsbelastung bemühte er sich, gute Arbeitsergebnisse zu erzielen. Grundsätzlich strebte Herr Mustermann Sorgfalt und Systematik bei seiner Arbeitsweise an. Er zeigte im Allgemeinen eine zufriedenstellende Arbeitsqualität. Herr Mustermann versuchte immer, mit seinem Engagement und der Bereitschaft auch zusätzliche Verantwortung zu übernehmen, unsere Erwartungen zu erfüllen. Im Großen und Ganzen konnten wir die Leistung von Herrn Mustermann als ausreichend bezeichnen.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Sein Verhalten gegenüber Vorgesetzten war nicht zu tadeln. Sein persönliches Verhalten gegenüber unseren Kunden war im Großen und Ganzen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Das Arbeitsverhältnis endet nach Ablauf der vereinbarten Frist mit dem heutigen Tage. Wir danken ihm für seine Bemühungen und wünschen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Hamburg, 27.06.2023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Anna Weimer</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Human Resources</w:t>
            </w:r>
          </w:p>
          <w:p w14:paraId="00EBBFC8" w14:textId="77777777" w:rsidR="004252B4" w:rsidRPr="006E6B9A" w:rsidRDefault="004252B4" w:rsidP="00D01709">
            <w:pPr>
              <w:jc w:val="both"/>
              <w:rPr>
                <w:rStyle w:val="einleitung"/>
                <w:rFonts w:asciiTheme="minorHAnsi" w:hAnsiTheme="minorHAnsi" w:cstheme="minorHAnsi"/>
                <w:szCs w:val="44"/>
              </w:rPr>
            </w:pP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lastRenderedPageBreak/>
              <w:t xml:space="preserve">______________ </w:t>
            </w:r>
            <w:r w:rsidRPr="006E6B9A">
              <w:rPr>
                <w:rStyle w:val="einleitung"/>
                <w:rFonts w:asciiTheme="minorHAnsi" w:hAnsiTheme="minorHAnsi" w:cstheme="minorHAnsi"/>
                <w:szCs w:val="44"/>
              </w:rPr>
              <w:br/>
              <w:t>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Head of Operations</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EE6A" w14:textId="77777777" w:rsidR="00A24C35" w:rsidRDefault="00A24C35" w:rsidP="00955065">
      <w:r>
        <w:separator/>
      </w:r>
    </w:p>
  </w:endnote>
  <w:endnote w:type="continuationSeparator" w:id="0">
    <w:p w14:paraId="58066B05" w14:textId="77777777" w:rsidR="00A24C35" w:rsidRDefault="00A24C35"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20C1" w14:textId="77777777" w:rsidR="00A24C35" w:rsidRDefault="00A24C35" w:rsidP="00955065">
      <w:r>
        <w:separator/>
      </w:r>
    </w:p>
  </w:footnote>
  <w:footnote w:type="continuationSeparator" w:id="0">
    <w:p w14:paraId="2D2FDA4C" w14:textId="77777777" w:rsidR="00A24C35" w:rsidRDefault="00A24C35"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410660">
    <w:abstractNumId w:val="1"/>
  </w:num>
  <w:num w:numId="2" w16cid:durableId="1059093533">
    <w:abstractNumId w:val="0"/>
  </w:num>
  <w:num w:numId="3" w16cid:durableId="1846436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93964"/>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24C35"/>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276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Julian Depner</cp:lastModifiedBy>
  <cp:revision>4</cp:revision>
  <dcterms:created xsi:type="dcterms:W3CDTF">2023-03-28T14:09:00Z</dcterms:created>
  <dcterms:modified xsi:type="dcterms:W3CDTF">2023-06-27T13:43:00Z</dcterms:modified>
</cp:coreProperties>
</file>