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Köchin in der Küche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Anpassung von Gerichten an individuelle Kundenwünsche und -bedürfnisse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Organisation des Küchenablaufs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von Frühstücksbuffets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Hygiene- und Sicherheitsvorschriften im Küchenbereich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Anleitung von Auszubildenden und neuem Personal</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Menüs und Speisekarten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Zubereitung von Speisen gemäß den Restaurantstandards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Sie überzeugte uns stets durch ihr auch in Nebenbereichen ausgezeichnetes Fachwissen, das sie zudem immer sicher und gekonnt in der Praxis einsetzte. Ihr gutes Abstraktionsvermögen befähigte sie auch bei komplexen Fragen und in schwierigen Lagen zu selbständigen, durchdachten und realistischen Entscheidungen. Frau Musterfrau war eine äußerst belastbare Mitarbeiterin, die die hohen Anforderungen ihrer Position auch unter schwierigen Umständen und hohem Termindruck stets sehr gut meisterte. Frau Musterfrau schaffte es stets, unsere und ihre Visionen in konkreten Projekten zu definieren und sehr erfolgreich umzusetzen. Sie leistete auch unter Termindruck und bei schwierigen Bedingungen stets hervorragende Arbeit. Frau Musterfrau ergriff von sich aus die Initiative und setzte sich stets mit überdurchschnittlicher Einsatzbereitschaft für unser Unternehmen ein. Sie war in jeder Hinsicht eine ideale Mitarbeiterin. Mit ihren Leistungen waren wir stets außerordentlich zufrieden. Frau Musterfrau erweiterte und aktualisierte ihre guten Fachkenntnisse mit großem Gewinn durch die Teilnahme an internen Weiterbildungsseminaren. Hervorzuheben war ihre sehr gute Eignung für interdisziplinäre Teamarbeit. Frau Musterfrau handelte stets äußerst zuverlässig und loyal. Frau Musterfrau verfügt über ausgezeichnete Zeitmanagement-Strategien und -Techniken. So nutzte sie ihre Arbeitszeit mit optimaler Effizienz und erfüllte ihre umfangreichen und komplexen Aufgaben stets in kürzester Zeit.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Wegen ihrer stets verbindlichen, kooperativen und hilfsbereiten Art war Frau Musterfrau ihren Vorgesetzten eine wertvolle Stütze und den Kollegen und Mitarbeitern eine äußerst geschätzte Partnerin. Auch gegenüber externen Geschäftspartnern konnte Frau Musterfrau ihre fachlich und persönlich gewinnende Art erfolgreich einbringen und sich dabei – Dank ihres diplomatischen Geschicks – jederzeit flexibel auf wechselnde Ansprechpartner einstellen.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überzeugte uns stets fachlich und persönlich, weshalb wir sie jederzeit weiterempfehlen können. Auf eigenen Wunsch verlässt uns Frau Musterfrau zum 30.06.2023. Wir bedauern ihr Ausscheiden sehr und danken ihr für ihr stets weit überdurchschnittliches Engagement. Wir können Frau Musterfrau, die sich um unser Unternehmen sehr verdient gemacht hat, fachlich und persönlich bestens empfehlen. Wir wünschen ihr auf ihrem weiteren Lebensweg alles Gute und weiterhin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