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Kellner im 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Servieren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Geldern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Gästen bei der Auswahl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Hygienevorschriften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Überprüfen und Abrechnen von Bestellungen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von Gästen bei nächtlicher Anreise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Bereitstellung von Informationen über Sehenswürdigkeiten und Aktivitäten in der Umgebung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verfügt über ein auch in Randbereichen solides Fachwissen, das er unserem Unternehmen in nutzbringender Weise zur Verfügung stellte. Aufgrund seiner Auffassungsgabe überblickte er einfache Arbeitsabläufe sofort. Auch in Stresssituationen erzielte er in qualitativer und quantitativer Hinsicht voll zufriedenstellende Leistungen. Er zeichnete sich durch eine selbständige Arbeitsweise und durch Effizienz aus. Seine Arbeitsleistung war voll zufriedenstellend. Herr Mustermann hatte eine gute Arbeitsauffassung. Er hat gute Leistungen erbracht. Wir waren daher mit seinen Arbeitserfolgen voll zufrieden. Herr Mustermann praktizierte stets eine ausgezeichnete Kommunikation auf allen Gesprächsebenen.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Wegen seiner freundlichen und zuvorkommenden Art war er bei Vorgesetzten, Kollegen und Mitarbeitern gleichermaßen beliebt. Von unseren Kunden und Geschäftspartnern wurde Herr Mustermann wegen seiner Zuvorkommenheit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mit dem heutigen Tage durch Ablauf der vereinbarten Frist. Wir danken ihm und wünschen ihm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