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Kellner im 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Servieren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Geldern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Gästen bei der Auswahl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Hygienevorschriften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Überprüfen und Abrechnen von Bestellungen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von Gästen bei nächtlicher Anreise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Bereitstellung von Informationen über Sehenswürdigkeiten und Aktivitäten in der Umgebung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auch in Randbereichen solides Fachwissen, das er unserem Unternehmen in nutzbringender Weise zur Verfügung stellte. Aufgrund seiner Auffassungsgabe überblickte er einfache Arbeitsabläufe sofort. Auch in Stresssituationen erzielte er in qualitativer und quantitativer Hinsicht voll zufriedenstellende Leistungen. Er zeichnete sich durch eine selbständige Arbeitsweise und durch Effizienz aus. Seine Arbeitsleistung war voll zufriedenstellend. Herr Mustermann hatte eine gute Arbeitsauffassung. Er hat gute Leistungen erbracht. Wir waren daher mit seinen Arbeitserfolgen voll zufrieden. Herr Mustermann praktizierte stets eine ausgezeichnete Kommunikation auf allen Gesprächsebenen.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Wegen seiner freundlichen und zuvorkommenden Art war er bei Vorgesetzten, Kollegen und Mitarbeitern gleichermaßen beliebt. Von unseren Kunden und Geschäftspartnern wurde Herr Mustermann wegen seiner Zuvorkommenheit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mit dem heutigen Tage durch Ablauf der vereinbarten Frist. Wir danken ihm und wünschen ihm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