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01.01.1995 in Hamburg, war vom 01.01.2020 bis zum 01.05.2022 als Grafikdesigner in unserem Unternehmen im Screendesign am Standort Hamburg eingesetzt.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 Schwerpunkte von Herrn Mustermanns Tätigkeiten als Grafikdesigner gestalteten sich wie folgt:</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Layouts und Entwürfen für Werbemittel wie Plakate, Flyer, Prospekte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Konzeption und Gestaltung von Werbemitteln und Grafiken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Analyse von Trends und Entwicklungen im Designbereich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von Werbekampagnen und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Optimierung von bestehenden Designs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Bildbearbeitung und Retusche von Fotos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Storyboards und visuellen Präsentationen, um das Designkonzept zu kommunizieren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Während seiner Tätigkeit in unserem Unternehmen zeigte Herr Mustermann gute Fachkenntnisse. Herr Mustermann erweiterte durch Eigeninitiative sein Fachwissen und seine praktischen Fähigkeiten, indem er an vielen Seminaren und unternehmensinternen Schulungen erfolgreich teilnahm. Er passte sich neuen Situationen an. Herr Mustermann war ein belastbarer Mitarbeiter, dessen Leistungsvermögen uns auch bei wechselnden Anforderungen überzeugte. Die Arbeitsweise von Herrn Mustermann war stets gekennzeichnet durch großes Verantwortungsbewusstsein und große Gewissenhaftigkeit. Seine Aufgaben erledigte er termingerecht und auch die Qualität seiner Arbeitsergebnisse erfüllte in vollem Umfang die Arbeitsanforderung. Wir möchten sehr gerne seine sehr gute Arbeit im Bereich Social Media Auftritt hervorheben. Herr Mustermann hatte eine gute Arbeitsauffassung. Er hat alle Aufgaben und Herausforderungen seiner schwierigen Position zu unserer vollen Zufriedenheit bewältigt. Die IT-Kenntnisse des Herrn Mustermann waren stets auf dem allerneuesten Stand. Er zeigte stets große Kreativität und Einfallsreichtum.</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kollegiales und ausgleichendes Wesen sicherte ihm stets ein gutes Verhältnis zu Vorgesetzten, Kollegen und Mitarbeitern. Sein Verhalten gegenüber unseren Kunden war ebenfalls einwandfrei.</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verlässt uns auf eigenen Wunsch zum 01.05.2022. Wir können Herrn Mustermann sowohl fachlich als auch persönlich bestens empfehlen. Wir bedanken uns für die guten Leistungen und wünschen Herrn Mustermann in der Zukunft weiterhin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01.05.2022</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