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01.01.1995 in Hamburg, war vom 01.01.2020 bis zum 01.05.2022 als Grafikdesigner in unserem Unternehmen im Screendesign am Standort Hamburg eingesetzt.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Grafikdesigner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Layouts und Entwürfen für Werbemittel wie Plakate, Flyer, Prospekte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Konzeption und Gestaltung von Werbemitteln und Grafiken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 von Trends und Entwicklungen im Designbereich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von Werbekampagnen und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Optimierung von bestehenden Designs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Bildbearbeitung und Retusche von Fotos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Storyboards und visuellen Präsentationen, um das Designkonzept zu kommunizieren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äußerst solides Fachwissen in seinem Fachgebiet sowie in relevanten Randbereichen. Herr Mustermann erweiterte durch Eigeninitiative sein Fachwissen und seine praktischen Fähigkeiten, indem er an vielen Seminaren und unternehmensinternen Schulungen erfolgreich teilnahm. Aufgrund seines guten Analyse- und Urteilsvermögens war Herr Mustermann vielseitig einsetzbar und überblickte auch komplexe Zusammenhänge vollständig. Auch bei hohen Belastungen bewältigte er seine Aufgaben immer termingerecht und einwandfrei. Die Arbeitsweise von Herrn Mustermann war stets gekennzeichnet durch großes Verantwortungsbewusstsein und große Gewissenhaftigkeit. Der hohe Standard seiner Arbeit fand stets unsere vollste Anerkennung. Wir möchten sehr gerne seine sehr gute Arbeit im Bereich Social Media Auftritt hervorheben. Herr Mustermann hatte eine gute Arbeitsauffassung. Die Anforderungen der Stelle und unsere Erwartung übertraf er in hohem Maße, so dass wir mit seinen Leistungen stets voll zufrieden waren. Die IT-Kenntnisse des Herrn Mustermann waren stets auf dem allerneuesten Stand. Hervorzuheben ist sein großes Interesse für technische Zusammenhänge, so hat er sich in Eigeninitiative umfassende technische Kenntnisse aneignen können. Er zeigte stets große Kreativität und Einfallsreichtum.</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jederzeit gut. Auch sein Verhalten gegenüber unseren Kunden war immer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 auf eigenen Wunsch zum 01.05.2022. Wir können Herrn Mustermann sowohl fachlich als auch persönlich bestens empfehlen. Wir danken Herrn Mustermann für seine guten Leistungen und die stets angenehme Zusammenarbeit. Wir wünschen diesem fähigen und allseits anerkannten Mitarbeiter auf seinem weiteren Berufs- und Lebensweg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01.05.2022</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