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Friseurin im Beautysalon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umfassende Farb- und Strähnentechniken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Make-up-Abwandlungen zur Anpassung an Veränderungen der Kundenvorstellungen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Kundenberatung und -betreuung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Rasur und Bartpflege bei männlichen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Organisation von Arbeitsmaterialien und -werkzeugen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Stylingkonzepten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Kundenbefragungen zur Zufriedenheit und Verbesserung des Services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war aufgrund ihrer Kompetenz stets in der Lage, die ihr übertragenen Aufgaben gut zu lösen. Ihre schnelle Auffassungsgabe und ihr gutes Denkvermögen führten dazu, dass sie sich schnell in die unterschiedlichsten Aufgabenfelder einarbeitete und diese zunehmend selbständiger bewältigen konnte. Trotz starker Beanspruchung hat sie zeitliche Vorgaben immer eingehalten. Frau Musterfrau hat ihre Aufgaben stets selbständig und mit einem großen Maß an Genauigkeit und Sorgfalt ausgeführt. Frau Musterfrau leistete auch unter Termindruck und bei schwierigen Bedingungen jederzeit eine gute Arbeit. Die Arbeitsbereitschaft von Frau Musterfrau war konstant gut. Sie hat ihre Position stets zu unserer vollen Zufriedenheit ausgeübt und unseren Erwartungen in jeder Hinsicht gut entsprochen. Sie erweiterte ständig in Eigeninitiative zum Nutzen des Unternehmens ihre Kenntnisse und besitzt daher ein detailliertes Fachwissen. Frau Musterfrau praktizierte stets eine ausgezeichnete Kommunikation auf allen Gesprächsebenen. Dank ihrer hohen Flexibilität beherrschte Frau Musterfrau auch komplexe Aufgabenstellungen par excellence. Sie verstand es stets, ihre kreativen Fähigkeiten innovativ in die Praxis umzusetzen.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jederzeit gut. Von Kunden und Geschäftspartnern wurde sie wegen ihres guten Engagements und ihrer Freundlichkeit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sie sowohl fachlich als auch persönlich bestens weiterempfehlen. Das Arbeitsverhältnis endet im besten beiderseitigen und freundschaftlichen Einvernehmen am 30.06.2023. Wir danken Frau Musterfrau für ihr vorbildliches Engagement in unserem Unternehmen. Für die Zukunft wünschen wir diesem jungen und vorwärts strebenden Menschen alles Gute und beruflich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